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EFBE96" w14:textId="249742E5" w:rsidR="008B1BBE" w:rsidRDefault="008B1BBE" w:rsidP="008B1BBE">
      <w:pPr>
        <w:jc w:val="center"/>
        <w:rPr>
          <w:b/>
          <w:sz w:val="28"/>
        </w:rPr>
      </w:pPr>
      <w:bookmarkStart w:id="0" w:name="_Hlk36632736"/>
      <w:r w:rsidRPr="00E95D96">
        <w:rPr>
          <w:b/>
          <w:sz w:val="28"/>
        </w:rPr>
        <w:t>Karta przedmiotu</w:t>
      </w:r>
      <w:r w:rsidR="00575BF2">
        <w:rPr>
          <w:b/>
          <w:sz w:val="28"/>
        </w:rPr>
        <w:t>: Okulistyka</w:t>
      </w:r>
    </w:p>
    <w:p w14:paraId="796F4A98" w14:textId="59EE0F00" w:rsidR="008B1BBE" w:rsidRPr="00575BF2" w:rsidRDefault="008B1BBE" w:rsidP="008B1BBE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8B1BBE" w:rsidRPr="00442D3F" w14:paraId="7C9B5D92" w14:textId="77777777" w:rsidTr="00E36CD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3D8D9BB6" w14:textId="77777777" w:rsidR="008B1BBE" w:rsidRPr="00442D3F" w:rsidRDefault="008B1BBE" w:rsidP="00E36CDD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8B1BBE" w:rsidRPr="00442D3F" w14:paraId="10CAFDC4" w14:textId="77777777" w:rsidTr="00E36CD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F619CAD" w14:textId="77777777" w:rsidR="008B1BBE" w:rsidRPr="00DD6065" w:rsidRDefault="008B1BBE" w:rsidP="00E36CD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0EC495C2" w14:textId="77777777" w:rsidR="008B1BBE" w:rsidRPr="00222DB8" w:rsidRDefault="008B1BBE" w:rsidP="00E36CD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14:paraId="26B1DF29" w14:textId="77777777" w:rsidR="008B1BBE" w:rsidRPr="00222DB8" w:rsidRDefault="008B1BBE" w:rsidP="00E36CD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Stacjonarne/Niestacjonarne</w:t>
            </w:r>
          </w:p>
        </w:tc>
      </w:tr>
      <w:tr w:rsidR="008B1BBE" w:rsidRPr="00442D3F" w14:paraId="52A68986" w14:textId="77777777" w:rsidTr="00E36CDD">
        <w:tc>
          <w:tcPr>
            <w:tcW w:w="4192" w:type="dxa"/>
            <w:gridSpan w:val="2"/>
          </w:tcPr>
          <w:p w14:paraId="567601D2" w14:textId="784A7E30" w:rsidR="008B1BBE" w:rsidRPr="00EA244F" w:rsidRDefault="008B1BBE" w:rsidP="00E36CDD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EA244F">
              <w:rPr>
                <w:b/>
                <w:color w:val="000000" w:themeColor="text1"/>
              </w:rPr>
              <w:t>4. Rok:</w:t>
            </w:r>
            <w:r w:rsidRPr="00EA244F">
              <w:rPr>
                <w:color w:val="000000" w:themeColor="text1"/>
              </w:rPr>
              <w:t xml:space="preserve"> </w:t>
            </w:r>
            <w:r w:rsidR="00280C65" w:rsidRPr="00EA244F">
              <w:rPr>
                <w:color w:val="000000" w:themeColor="text1"/>
              </w:rPr>
              <w:t>V</w:t>
            </w:r>
          </w:p>
        </w:tc>
        <w:tc>
          <w:tcPr>
            <w:tcW w:w="5500" w:type="dxa"/>
            <w:gridSpan w:val="3"/>
          </w:tcPr>
          <w:p w14:paraId="0830C948" w14:textId="77777777" w:rsidR="008B1BBE" w:rsidRPr="00EA244F" w:rsidRDefault="008B1BBE" w:rsidP="00E36CDD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EA244F">
              <w:rPr>
                <w:b/>
                <w:color w:val="000000" w:themeColor="text1"/>
              </w:rPr>
              <w:t xml:space="preserve">5. Semestr:  </w:t>
            </w:r>
            <w:r w:rsidRPr="00EA244F">
              <w:rPr>
                <w:color w:val="000000" w:themeColor="text1"/>
              </w:rPr>
              <w:t>Zgodnie z harmonogramem</w:t>
            </w:r>
          </w:p>
        </w:tc>
      </w:tr>
      <w:tr w:rsidR="008B1BBE" w:rsidRPr="00442D3F" w14:paraId="6B2EC602" w14:textId="77777777" w:rsidTr="00E36CDD">
        <w:tc>
          <w:tcPr>
            <w:tcW w:w="9692" w:type="dxa"/>
            <w:gridSpan w:val="5"/>
          </w:tcPr>
          <w:p w14:paraId="59F6C6A0" w14:textId="77777777" w:rsidR="008B1BBE" w:rsidRPr="00EA244F" w:rsidRDefault="008B1BBE" w:rsidP="00E36CDD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EA244F">
              <w:rPr>
                <w:b/>
                <w:color w:val="000000" w:themeColor="text1"/>
              </w:rPr>
              <w:t>6. Nazwa przedmiotu:</w:t>
            </w:r>
            <w:r w:rsidRPr="00EA244F">
              <w:rPr>
                <w:color w:val="000000" w:themeColor="text1"/>
              </w:rPr>
              <w:t xml:space="preserve">  </w:t>
            </w:r>
            <w:r w:rsidR="00505525" w:rsidRPr="00575BF2">
              <w:rPr>
                <w:b/>
                <w:bCs/>
              </w:rPr>
              <w:t>Okulistyka</w:t>
            </w:r>
          </w:p>
        </w:tc>
      </w:tr>
      <w:tr w:rsidR="008B1BBE" w:rsidRPr="00442D3F" w14:paraId="4FE188E7" w14:textId="77777777" w:rsidTr="00E36CDD">
        <w:tc>
          <w:tcPr>
            <w:tcW w:w="9692" w:type="dxa"/>
            <w:gridSpan w:val="5"/>
          </w:tcPr>
          <w:p w14:paraId="7C6F2B6A" w14:textId="77777777" w:rsidR="008B1BBE" w:rsidRPr="00EA244F" w:rsidRDefault="008B1BBE" w:rsidP="00E36CDD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EA244F">
              <w:rPr>
                <w:b/>
                <w:color w:val="000000" w:themeColor="text1"/>
              </w:rPr>
              <w:t>7. Status przedmiotu:</w:t>
            </w:r>
            <w:r w:rsidRPr="00EA244F">
              <w:rPr>
                <w:color w:val="000000" w:themeColor="text1"/>
              </w:rPr>
              <w:t xml:space="preserve">  Obowiązkowy</w:t>
            </w:r>
          </w:p>
        </w:tc>
      </w:tr>
      <w:tr w:rsidR="008B1BBE" w:rsidRPr="00442D3F" w14:paraId="39DB5826" w14:textId="77777777" w:rsidTr="00E36CD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1A4DE874" w14:textId="77777777" w:rsidR="008B1BBE" w:rsidRPr="00EA244F" w:rsidRDefault="008B1BBE" w:rsidP="00E36CDD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EA244F">
              <w:rPr>
                <w:b/>
                <w:color w:val="000000" w:themeColor="text1"/>
              </w:rPr>
              <w:t>8. </w:t>
            </w:r>
            <w:r w:rsidRPr="00EA244F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</w:tc>
      </w:tr>
      <w:tr w:rsidR="008B1BBE" w:rsidRPr="00442D3F" w14:paraId="44529329" w14:textId="77777777" w:rsidTr="00E36CD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7910A0E2" w14:textId="5ED0F778" w:rsidR="008B1BBE" w:rsidRPr="00EA244F" w:rsidRDefault="00915D9D" w:rsidP="00E36CDD">
            <w:pPr>
              <w:spacing w:after="0" w:line="24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Objawy, badanie okulistyczne, </w:t>
            </w:r>
            <w:r w:rsidR="00B80856">
              <w:rPr>
                <w:color w:val="000000" w:themeColor="text1"/>
              </w:rPr>
              <w:t xml:space="preserve">metody diagnostyki, </w:t>
            </w:r>
            <w:r>
              <w:rPr>
                <w:color w:val="000000" w:themeColor="text1"/>
              </w:rPr>
              <w:t>różnicowa</w:t>
            </w:r>
            <w:r w:rsidR="00B80856">
              <w:rPr>
                <w:color w:val="000000" w:themeColor="text1"/>
              </w:rPr>
              <w:t>nie i</w:t>
            </w:r>
            <w:r>
              <w:rPr>
                <w:color w:val="000000" w:themeColor="text1"/>
              </w:rPr>
              <w:t xml:space="preserve"> terapia</w:t>
            </w:r>
            <w:r w:rsidR="00B80856">
              <w:rPr>
                <w:color w:val="000000" w:themeColor="text1"/>
              </w:rPr>
              <w:t xml:space="preserve"> (zachowawcza</w:t>
            </w:r>
            <w:r w:rsidR="00F9708D">
              <w:rPr>
                <w:color w:val="000000" w:themeColor="text1"/>
              </w:rPr>
              <w:t xml:space="preserve"> miejscowa i ogólna oraz leczenie </w:t>
            </w:r>
            <w:r w:rsidR="00B80856">
              <w:rPr>
                <w:color w:val="000000" w:themeColor="text1"/>
              </w:rPr>
              <w:t>chirurgiczn</w:t>
            </w:r>
            <w:r w:rsidR="00F9708D">
              <w:rPr>
                <w:color w:val="000000" w:themeColor="text1"/>
              </w:rPr>
              <w:t>e</w:t>
            </w:r>
            <w:r w:rsidR="00B80856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chorób oczu; </w:t>
            </w:r>
            <w:r w:rsidR="0011738C">
              <w:rPr>
                <w:color w:val="000000" w:themeColor="text1"/>
              </w:rPr>
              <w:t xml:space="preserve">powikłania okulistyczne leków stosowanych ogólnie; </w:t>
            </w:r>
            <w:r>
              <w:rPr>
                <w:color w:val="000000" w:themeColor="text1"/>
              </w:rPr>
              <w:t>rozpoznawanie stanów okulistycznych wymagających natychmiastowej pomocy specjalistycznej, udzielanie wstępnej pomocy w przypadku urazów fizycznych i chemicznych oka;</w:t>
            </w:r>
            <w:r w:rsidR="0011738C">
              <w:rPr>
                <w:color w:val="000000" w:themeColor="text1"/>
              </w:rPr>
              <w:t xml:space="preserve"> </w:t>
            </w:r>
            <w:r w:rsidR="00B80856">
              <w:rPr>
                <w:color w:val="000000" w:themeColor="text1"/>
              </w:rPr>
              <w:t xml:space="preserve">diagnostyka i postępowanie w chorobach siatkówki; jaskra; </w:t>
            </w:r>
            <w:r w:rsidR="00D71E6A">
              <w:rPr>
                <w:color w:val="000000" w:themeColor="text1"/>
              </w:rPr>
              <w:t xml:space="preserve">problematyka transplantologii zabiegowej, wskazania do przeszczepianie rogówki; </w:t>
            </w:r>
            <w:r w:rsidR="00B80856">
              <w:rPr>
                <w:color w:val="000000" w:themeColor="text1"/>
              </w:rPr>
              <w:t xml:space="preserve">choroby narządu wzroku u dzieci; wpływ leków ogólnoustrojowych na narząd wzroku; </w:t>
            </w:r>
            <w:r w:rsidR="0011738C">
              <w:rPr>
                <w:color w:val="000000" w:themeColor="text1"/>
              </w:rPr>
              <w:t>korzystanie z baz danych i wyszukiwanie potrzebnych informacji za pomocą dostępnych narzędzi; krytyczna analiza piśmiennictwa</w:t>
            </w:r>
            <w:r>
              <w:rPr>
                <w:color w:val="000000" w:themeColor="text1"/>
              </w:rPr>
              <w:t xml:space="preserve"> </w:t>
            </w:r>
          </w:p>
          <w:p w14:paraId="00808125" w14:textId="77777777" w:rsidR="008B1BBE" w:rsidRPr="00EA244F" w:rsidRDefault="008B1BBE" w:rsidP="00E36CDD">
            <w:pPr>
              <w:spacing w:after="0" w:line="240" w:lineRule="auto"/>
              <w:rPr>
                <w:color w:val="000000" w:themeColor="text1"/>
              </w:rPr>
            </w:pPr>
            <w:r w:rsidRPr="00EA244F">
              <w:rPr>
                <w:b/>
                <w:color w:val="000000" w:themeColor="text1"/>
              </w:rPr>
              <w:t>Efekty uczenia się/odniesienie do efektów uczenia się zawartych w standardach</w:t>
            </w:r>
          </w:p>
          <w:p w14:paraId="5CE721C3" w14:textId="75FBC7A5" w:rsidR="008B1BBE" w:rsidRPr="00EA244F" w:rsidRDefault="008B1BBE" w:rsidP="00E36CDD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EA244F">
              <w:rPr>
                <w:color w:val="000000" w:themeColor="text1"/>
              </w:rPr>
              <w:t>w zakresie wiedzy student zna i rozumie:</w:t>
            </w:r>
            <w:r w:rsidRPr="00EA244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C663EF" w:rsidRPr="00EA244F">
              <w:rPr>
                <w:rFonts w:asciiTheme="minorHAnsi" w:hAnsiTheme="minorHAnsi" w:cstheme="minorHAnsi"/>
                <w:color w:val="000000" w:themeColor="text1"/>
              </w:rPr>
              <w:t>F.W10, F.W11, F.W14, B.W29, C.W42, D.W6, D.W23</w:t>
            </w:r>
          </w:p>
          <w:p w14:paraId="2A070DF5" w14:textId="333987E2" w:rsidR="008B1BBE" w:rsidRPr="00EA244F" w:rsidRDefault="008B1BBE" w:rsidP="00E36CDD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EA244F">
              <w:rPr>
                <w:rFonts w:cstheme="minorHAnsi"/>
                <w:color w:val="000000" w:themeColor="text1"/>
              </w:rPr>
              <w:t xml:space="preserve">w zakresie umiejętności student potrafi: </w:t>
            </w:r>
            <w:r w:rsidR="00C663EF" w:rsidRPr="00EA244F">
              <w:rPr>
                <w:rFonts w:cstheme="minorHAnsi"/>
                <w:color w:val="000000" w:themeColor="text1"/>
              </w:rPr>
              <w:t>F.U19, F.U20, B.U10, B.U13, D.U17</w:t>
            </w:r>
          </w:p>
          <w:p w14:paraId="3E299B38" w14:textId="40B61925" w:rsidR="008B1BBE" w:rsidRPr="00575BF2" w:rsidRDefault="008B1BBE" w:rsidP="00E36CDD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EA244F">
              <w:rPr>
                <w:rFonts w:cstheme="minorHAnsi"/>
                <w:color w:val="000000" w:themeColor="text1"/>
              </w:rPr>
              <w:t xml:space="preserve">w zakresie kompetencji społecznych student jest gotów do: </w:t>
            </w:r>
            <w:r w:rsidR="00C663EF" w:rsidRPr="00EA244F">
              <w:rPr>
                <w:rFonts w:cstheme="minorHAnsi"/>
                <w:color w:val="000000" w:themeColor="text1"/>
              </w:rPr>
              <w:t>D.W18, D.U13, D.U15, D.U16</w:t>
            </w:r>
          </w:p>
          <w:p w14:paraId="5D348EAE" w14:textId="038AE653" w:rsidR="008B1BBE" w:rsidRPr="00EA244F" w:rsidRDefault="00280C65" w:rsidP="00E36CDD">
            <w:pPr>
              <w:spacing w:after="0" w:line="240" w:lineRule="auto"/>
              <w:rPr>
                <w:color w:val="000000" w:themeColor="text1"/>
              </w:rPr>
            </w:pPr>
            <w:r w:rsidRPr="00EA244F">
              <w:rPr>
                <w:b/>
                <w:color w:val="000000" w:themeColor="text1"/>
              </w:rPr>
              <w:t>Forma zakończenia przedmiotu    EGZAMIN</w:t>
            </w:r>
          </w:p>
        </w:tc>
      </w:tr>
      <w:tr w:rsidR="008B1BBE" w:rsidRPr="00442D3F" w14:paraId="06FA4E74" w14:textId="77777777" w:rsidTr="00E36CDD">
        <w:tc>
          <w:tcPr>
            <w:tcW w:w="8688" w:type="dxa"/>
            <w:gridSpan w:val="4"/>
            <w:vAlign w:val="center"/>
          </w:tcPr>
          <w:p w14:paraId="2EE45F97" w14:textId="77777777" w:rsidR="008B1BBE" w:rsidRPr="00442D3F" w:rsidRDefault="008B1BBE" w:rsidP="00E36CD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0A33F994" w14:textId="77777777" w:rsidR="008B1BBE" w:rsidRPr="00C77EA0" w:rsidRDefault="00505525" w:rsidP="00E36CD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8B1BBE" w:rsidRPr="00442D3F" w14:paraId="328AC5B9" w14:textId="77777777" w:rsidTr="00E36CDD">
        <w:tc>
          <w:tcPr>
            <w:tcW w:w="8688" w:type="dxa"/>
            <w:gridSpan w:val="4"/>
            <w:vAlign w:val="center"/>
          </w:tcPr>
          <w:p w14:paraId="4BA067A5" w14:textId="77777777" w:rsidR="008B1BBE" w:rsidRDefault="008B1BBE" w:rsidP="00E36CD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63B504EC" w14:textId="77777777" w:rsidR="008B1BBE" w:rsidRPr="00C77EA0" w:rsidRDefault="00505525" w:rsidP="00E36CD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8B1BBE" w:rsidRPr="00442D3F" w14:paraId="1D0C2623" w14:textId="77777777" w:rsidTr="00E36CD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D02AF1" w14:textId="77777777" w:rsidR="008B1BBE" w:rsidRPr="00442D3F" w:rsidRDefault="008B1BBE" w:rsidP="00E36CD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8B1BBE" w:rsidRPr="00442D3F" w14:paraId="596E2F81" w14:textId="77777777" w:rsidTr="00E36CD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61FC43C" w14:textId="77777777" w:rsidR="008B1BBE" w:rsidRDefault="008B1BBE" w:rsidP="00E36CDD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BB8227D" w14:textId="796400FF" w:rsidR="008B1BBE" w:rsidRDefault="008B1BBE" w:rsidP="00E36CDD">
            <w:pPr>
              <w:spacing w:after="0" w:line="240" w:lineRule="auto"/>
              <w:jc w:val="center"/>
            </w:pPr>
            <w:r>
              <w:t>Sposoby weryfikacji</w:t>
            </w:r>
            <w:r w:rsidR="00575BF2">
              <w:t xml:space="preserve"> </w:t>
            </w:r>
            <w:r w:rsidR="00575BF2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20FF672" w14:textId="2A77FC0B" w:rsidR="008B1BBE" w:rsidRPr="006F225C" w:rsidRDefault="008B1BBE" w:rsidP="00E36CDD">
            <w:pPr>
              <w:spacing w:after="0" w:line="240" w:lineRule="auto"/>
              <w:jc w:val="center"/>
            </w:pPr>
            <w:r w:rsidRPr="006F225C">
              <w:t>Sposoby oceny</w:t>
            </w:r>
            <w:r w:rsidR="00575BF2">
              <w:t xml:space="preserve"> </w:t>
            </w:r>
            <w:r w:rsidRPr="006F225C">
              <w:t>*</w:t>
            </w:r>
          </w:p>
        </w:tc>
      </w:tr>
      <w:tr w:rsidR="00A05586" w:rsidRPr="00442D3F" w14:paraId="65CD7452" w14:textId="77777777" w:rsidTr="00E36CD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3215BA0" w14:textId="77777777" w:rsidR="00A05586" w:rsidRPr="00D44629" w:rsidRDefault="00A05586" w:rsidP="00A05586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4BE1EC0" w14:textId="100546EC" w:rsidR="008F11AD" w:rsidRPr="00575BF2" w:rsidRDefault="00A05586" w:rsidP="00A05586">
            <w:pPr>
              <w:spacing w:after="0" w:line="240" w:lineRule="auto"/>
            </w:pPr>
            <w:r w:rsidRPr="00575BF2">
              <w:t>Sprawdzian ustny/pisemny – pytania testowe/otwarte</w:t>
            </w:r>
            <w:r w:rsidR="00575BF2" w:rsidRPr="00575BF2">
              <w:t xml:space="preserve">, </w:t>
            </w:r>
            <w:r w:rsidR="008F11AD" w:rsidRPr="00575BF2">
              <w:t>Zaliczenie ustne</w:t>
            </w:r>
          </w:p>
          <w:p w14:paraId="5CEA255F" w14:textId="52C7F275" w:rsidR="00A05586" w:rsidRPr="00575BF2" w:rsidRDefault="00A05586" w:rsidP="00A05586">
            <w:pPr>
              <w:spacing w:after="0" w:line="240" w:lineRule="auto"/>
            </w:pPr>
            <w:r w:rsidRPr="00575BF2">
              <w:t>Egzamin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DA88A46" w14:textId="77777777" w:rsidR="00A05586" w:rsidRPr="006F225C" w:rsidRDefault="00A05586" w:rsidP="00A0558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A05586" w:rsidRPr="00442D3F" w14:paraId="50EB65CA" w14:textId="77777777" w:rsidTr="00E36CD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5F46647" w14:textId="77777777" w:rsidR="00A05586" w:rsidRPr="00442D3F" w:rsidRDefault="00A05586" w:rsidP="00A0558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6878CAC" w14:textId="1270624F" w:rsidR="008F11AD" w:rsidRPr="00575BF2" w:rsidRDefault="00575BF2" w:rsidP="00A05586">
            <w:pPr>
              <w:spacing w:after="0" w:line="240" w:lineRule="auto"/>
            </w:pPr>
            <w:r w:rsidRPr="00575BF2">
              <w:t>Z</w:t>
            </w:r>
            <w:r w:rsidRPr="00575BF2">
              <w:t>aliczenie umiejętności praktycznych, w tym procedur zawartych w Dzienniku praktyk</w:t>
            </w:r>
            <w:r w:rsidRPr="00575BF2">
              <w:t>,</w:t>
            </w:r>
            <w:r w:rsidRPr="00575BF2">
              <w:rPr>
                <w:noProof/>
              </w:rPr>
              <w:t xml:space="preserve"> </w:t>
            </w:r>
            <w:r w:rsidR="008F11AD" w:rsidRPr="00575BF2">
              <w:rPr>
                <w:noProof/>
              </w:rP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92CA60F" w14:textId="77777777" w:rsidR="00A05586" w:rsidRPr="006F225C" w:rsidRDefault="00A05586" w:rsidP="00A0558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A05586" w:rsidRPr="00442D3F" w14:paraId="60C4749A" w14:textId="77777777" w:rsidTr="00E36CD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1ACD623" w14:textId="77777777" w:rsidR="00A05586" w:rsidRDefault="00A05586" w:rsidP="00A05586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EA0022A" w14:textId="1FFF915A" w:rsidR="00A05586" w:rsidRPr="00575BF2" w:rsidRDefault="00A05586" w:rsidP="00A05586">
            <w:pPr>
              <w:spacing w:after="0" w:line="240" w:lineRule="auto"/>
            </w:pPr>
            <w:r w:rsidRPr="00575BF2">
              <w:t>Obserwacja</w:t>
            </w:r>
            <w:r w:rsidR="008F11AD" w:rsidRPr="00575BF2">
              <w:t xml:space="preserve"> ciągła</w:t>
            </w:r>
            <w:r w:rsidRPr="00575BF2">
              <w:t xml:space="preserve">/ </w:t>
            </w:r>
            <w:r w:rsidRPr="00575BF2">
              <w:rPr>
                <w:noProof/>
              </w:rPr>
              <w:t>Ocena aktywności na zajęciach</w:t>
            </w:r>
            <w:r w:rsidR="00575BF2">
              <w:rPr>
                <w:noProof/>
              </w:rPr>
              <w:t>, Egzamin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B7FCC11" w14:textId="77777777" w:rsidR="00A05586" w:rsidRPr="006F225C" w:rsidRDefault="00A05586" w:rsidP="00A05586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0C872FA6" w14:textId="77777777" w:rsidR="00575BF2" w:rsidRDefault="003F5329" w:rsidP="008B1BBE"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F45A66">
        <w:rPr>
          <w:rFonts w:cstheme="minorHAnsi"/>
          <w:color w:val="000000"/>
        </w:rPr>
        <w:t xml:space="preserve"> </w:t>
      </w:r>
      <w:r w:rsidRPr="00F7281B">
        <w:rPr>
          <w:rFonts w:cstheme="minorHAnsi"/>
          <w:color w:val="000000"/>
        </w:rPr>
        <w:t>Zarządzeniem Nr 75/2016  Rektora SUM z późn.zm.</w:t>
      </w:r>
      <w:r w:rsidR="008B1BBE">
        <w:t xml:space="preserve">    </w:t>
      </w:r>
    </w:p>
    <w:p w14:paraId="4A86D188" w14:textId="393BB445" w:rsidR="008B1BBE" w:rsidRDefault="008B1BBE" w:rsidP="008B1BBE">
      <w:bookmarkStart w:id="1" w:name="_GoBack"/>
      <w:bookmarkEnd w:id="1"/>
      <w:r>
        <w:t>uzyskana ocena oznacza, że:</w:t>
      </w:r>
    </w:p>
    <w:p w14:paraId="312138A8" w14:textId="77777777" w:rsidR="008B1BBE" w:rsidRPr="000219E6" w:rsidRDefault="008B1BBE" w:rsidP="008B1BBE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Bardzo dobry (5,0)</w:t>
      </w:r>
      <w:r w:rsidRPr="000219E6">
        <w:rPr>
          <w:color w:val="000000"/>
        </w:rPr>
        <w:t xml:space="preserve"> - zakładane efekty uczenia się zostały osiągnięte i </w:t>
      </w:r>
      <w:r>
        <w:rPr>
          <w:color w:val="000000"/>
        </w:rPr>
        <w:t xml:space="preserve">w </w:t>
      </w:r>
      <w:r w:rsidRPr="000219E6">
        <w:rPr>
          <w:color w:val="000000"/>
        </w:rPr>
        <w:t>znacznym stopniu przekraczają wymagany poziom</w:t>
      </w:r>
    </w:p>
    <w:p w14:paraId="62874E3C" w14:textId="77777777" w:rsidR="008B1BBE" w:rsidRPr="000219E6" w:rsidRDefault="008B1BBE" w:rsidP="008B1BBE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Ponad dobry (4,5)</w:t>
      </w:r>
      <w:r w:rsidRPr="000219E6">
        <w:rPr>
          <w:color w:val="000000"/>
        </w:rPr>
        <w:t xml:space="preserve"> - zakładane efekty uczenia się zostały osiągnięte i w niewielkim stopniu przekraczają wymagany poziom</w:t>
      </w:r>
    </w:p>
    <w:p w14:paraId="7BD13F64" w14:textId="77777777" w:rsidR="008B1BBE" w:rsidRPr="000219E6" w:rsidRDefault="008B1BBE" w:rsidP="008B1BBE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Dobry (4,0)</w:t>
      </w:r>
      <w:r w:rsidRPr="000219E6">
        <w:rPr>
          <w:color w:val="000000"/>
        </w:rPr>
        <w:t xml:space="preserve"> – zakładane efekty uczenia się zostały osiągnięte na wymaganym poziomie</w:t>
      </w:r>
    </w:p>
    <w:p w14:paraId="2579D93D" w14:textId="77777777" w:rsidR="008B1BBE" w:rsidRPr="000219E6" w:rsidRDefault="008B1BBE" w:rsidP="008B1BBE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Dość dobry (3,5)</w:t>
      </w:r>
      <w:r w:rsidRPr="000219E6">
        <w:rPr>
          <w:color w:val="000000"/>
        </w:rPr>
        <w:t xml:space="preserve"> – zakładane efekty uczenia się zostały osiągnięte na średnim wymaganym poziomie</w:t>
      </w:r>
    </w:p>
    <w:p w14:paraId="4E8FC104" w14:textId="77777777" w:rsidR="008B1BBE" w:rsidRPr="000219E6" w:rsidRDefault="008B1BBE" w:rsidP="008B1BBE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Dostateczny (3,0)</w:t>
      </w:r>
      <w:r w:rsidRPr="000219E6">
        <w:rPr>
          <w:color w:val="000000"/>
        </w:rPr>
        <w:t xml:space="preserve"> - zakładane efekty uczenia się zostały osiągnięte na minimalnym wymaganym poziomie</w:t>
      </w:r>
    </w:p>
    <w:p w14:paraId="42C048B9" w14:textId="4C2F346B" w:rsidR="008B1BBE" w:rsidRDefault="008B1BBE" w:rsidP="00396739">
      <w:pPr>
        <w:spacing w:after="0" w:line="260" w:lineRule="atLeast"/>
      </w:pPr>
      <w:r w:rsidRPr="000219E6">
        <w:rPr>
          <w:b/>
          <w:color w:val="000000"/>
        </w:rPr>
        <w:t>Niedostateczny (2,0)</w:t>
      </w:r>
      <w:r w:rsidRPr="000219E6">
        <w:rPr>
          <w:color w:val="000000"/>
        </w:rPr>
        <w:t xml:space="preserve"> – zakładane efekty uczenia się nie zostały uzyskane.</w:t>
      </w:r>
      <w:bookmarkEnd w:id="0"/>
    </w:p>
    <w:p w14:paraId="65B2BCFE" w14:textId="77777777" w:rsidR="008B1BBE" w:rsidRDefault="008B1BBE"/>
    <w:sectPr w:rsidR="008B1B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67951"/>
    <w:multiLevelType w:val="hybridMultilevel"/>
    <w:tmpl w:val="CEA2D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2171AE"/>
    <w:multiLevelType w:val="hybridMultilevel"/>
    <w:tmpl w:val="CD84D220"/>
    <w:lvl w:ilvl="0" w:tplc="0415000F">
      <w:start w:val="1"/>
      <w:numFmt w:val="decimal"/>
      <w:lvlText w:val="%1.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">
    <w:nsid w:val="4F537940"/>
    <w:multiLevelType w:val="hybridMultilevel"/>
    <w:tmpl w:val="B5425A4A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66976E4F"/>
    <w:multiLevelType w:val="hybridMultilevel"/>
    <w:tmpl w:val="726C05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BBE"/>
    <w:rsid w:val="0011738C"/>
    <w:rsid w:val="00280C65"/>
    <w:rsid w:val="00335010"/>
    <w:rsid w:val="00396739"/>
    <w:rsid w:val="003A7A32"/>
    <w:rsid w:val="003B5944"/>
    <w:rsid w:val="003F5329"/>
    <w:rsid w:val="00505525"/>
    <w:rsid w:val="00575BF2"/>
    <w:rsid w:val="008B1BBE"/>
    <w:rsid w:val="008F11AD"/>
    <w:rsid w:val="00915D9D"/>
    <w:rsid w:val="00A05586"/>
    <w:rsid w:val="00B80856"/>
    <w:rsid w:val="00BA2036"/>
    <w:rsid w:val="00C663EF"/>
    <w:rsid w:val="00D71E6A"/>
    <w:rsid w:val="00EA244F"/>
    <w:rsid w:val="00ED6F5D"/>
    <w:rsid w:val="00F24863"/>
    <w:rsid w:val="00F9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C0675"/>
  <w15:chartTrackingRefBased/>
  <w15:docId w15:val="{9E090543-F11C-43E0-93FC-A1FC7A327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B1BBE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1BBE"/>
    <w:pPr>
      <w:ind w:left="720"/>
      <w:contextualSpacing/>
    </w:pPr>
    <w:rPr>
      <w:rFonts w:eastAsia="Calibri" w:cs="Times New Roman"/>
    </w:rPr>
  </w:style>
  <w:style w:type="character" w:customStyle="1" w:styleId="Inne">
    <w:name w:val="Inne_"/>
    <w:link w:val="Inne0"/>
    <w:uiPriority w:val="99"/>
    <w:locked/>
    <w:rsid w:val="008B1BBE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8B1BBE"/>
    <w:pPr>
      <w:widowControl w:val="0"/>
      <w:shd w:val="clear" w:color="auto" w:fill="FFFFFF"/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8B1BBE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Domylnie">
    <w:name w:val="Domyślnie"/>
    <w:uiPriority w:val="99"/>
    <w:rsid w:val="00335010"/>
    <w:pPr>
      <w:tabs>
        <w:tab w:val="left" w:pos="708"/>
      </w:tabs>
      <w:suppressAutoHyphens/>
      <w:spacing w:after="200" w:line="276" w:lineRule="auto"/>
    </w:pPr>
    <w:rPr>
      <w:rFonts w:ascii="Calibri" w:eastAsia="Times New Roman" w:hAnsi="Calibri" w:cs="Times New Roman"/>
    </w:rPr>
  </w:style>
  <w:style w:type="paragraph" w:customStyle="1" w:styleId="Pa18">
    <w:name w:val="Pa18"/>
    <w:basedOn w:val="Normalny"/>
    <w:next w:val="Normalny"/>
    <w:rsid w:val="00335010"/>
    <w:pPr>
      <w:suppressAutoHyphens/>
      <w:autoSpaceDE w:val="0"/>
      <w:spacing w:after="0" w:line="201" w:lineRule="atLeas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Pa23">
    <w:name w:val="Pa23"/>
    <w:basedOn w:val="Normalny"/>
    <w:next w:val="Normalny"/>
    <w:uiPriority w:val="99"/>
    <w:rsid w:val="00335010"/>
    <w:pPr>
      <w:autoSpaceDE w:val="0"/>
      <w:autoSpaceDN w:val="0"/>
      <w:adjustRightInd w:val="0"/>
      <w:spacing w:after="0" w:line="201" w:lineRule="atLeast"/>
    </w:pPr>
    <w:rPr>
      <w:rFonts w:ascii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99"/>
    <w:qFormat/>
    <w:rsid w:val="003A7A32"/>
    <w:pPr>
      <w:spacing w:after="0" w:line="240" w:lineRule="auto"/>
    </w:pPr>
    <w:rPr>
      <w:rFonts w:ascii="Calibri" w:eastAsia="Times New Roman" w:hAnsi="Calibri" w:cs="Calibri"/>
    </w:rPr>
  </w:style>
  <w:style w:type="character" w:styleId="Odwoaniedokomentarza">
    <w:name w:val="annotation reference"/>
    <w:uiPriority w:val="99"/>
    <w:semiHidden/>
    <w:unhideWhenUsed/>
    <w:rsid w:val="003A7A32"/>
    <w:rPr>
      <w:sz w:val="16"/>
      <w:szCs w:val="16"/>
    </w:rPr>
  </w:style>
  <w:style w:type="paragraph" w:styleId="NormalnyWeb">
    <w:name w:val="Normal (Web)"/>
    <w:basedOn w:val="Normalny"/>
    <w:uiPriority w:val="99"/>
    <w:rsid w:val="003A7A32"/>
    <w:pPr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383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2020-05-31T10:01:00Z</dcterms:created>
  <dcterms:modified xsi:type="dcterms:W3CDTF">2020-05-31T12:16:00Z</dcterms:modified>
</cp:coreProperties>
</file>